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6A5F7" w14:textId="4C3C975F" w:rsidR="00157D42" w:rsidRDefault="005F74B1" w:rsidP="00C345AE">
      <w:pPr>
        <w:spacing w:line="240" w:lineRule="auto"/>
        <w:rPr>
          <w:rFonts w:ascii="Arial" w:hAnsi="Arial" w:cs="Arial"/>
          <w:b/>
          <w:color w:val="0070C0"/>
          <w:szCs w:val="23"/>
        </w:rPr>
      </w:pPr>
      <w:r w:rsidRPr="00B5796E">
        <w:rPr>
          <w:rFonts w:ascii="Arial" w:hAnsi="Arial" w:cs="Arial"/>
          <w:b/>
          <w:color w:val="0070C0"/>
          <w:szCs w:val="23"/>
        </w:rPr>
        <w:t>WHAT IS IT</w:t>
      </w:r>
    </w:p>
    <w:p w14:paraId="19EF8EB9" w14:textId="77777777" w:rsidR="00734E70" w:rsidRPr="00B5796E" w:rsidRDefault="00734E70" w:rsidP="00C345AE">
      <w:pPr>
        <w:spacing w:line="240" w:lineRule="auto"/>
        <w:rPr>
          <w:rFonts w:ascii="Arial" w:hAnsi="Arial" w:cs="Arial"/>
          <w:b/>
          <w:color w:val="0070C0"/>
          <w:szCs w:val="23"/>
        </w:rPr>
      </w:pPr>
    </w:p>
    <w:p w14:paraId="32F1311C" w14:textId="68C3B113" w:rsidR="008F6E03" w:rsidRPr="008F6E03" w:rsidRDefault="008F6E03" w:rsidP="008F6E03">
      <w:pPr>
        <w:pStyle w:val="NormalWeb"/>
        <w:shd w:val="clear" w:color="auto" w:fill="FFFFFF"/>
        <w:spacing w:before="120" w:beforeAutospacing="0" w:after="120" w:afterAutospacing="0"/>
        <w:rPr>
          <w:rFonts w:ascii="Arial" w:hAnsi="Arial" w:cs="Arial"/>
          <w:sz w:val="20"/>
          <w:szCs w:val="20"/>
        </w:rPr>
      </w:pPr>
      <w:r>
        <w:rPr>
          <w:rFonts w:ascii="Arial" w:hAnsi="Arial" w:cs="Arial"/>
          <w:bCs/>
          <w:sz w:val="20"/>
          <w:szCs w:val="20"/>
        </w:rPr>
        <w:t xml:space="preserve">It </w:t>
      </w:r>
      <w:r w:rsidRPr="008F6E03">
        <w:rPr>
          <w:rFonts w:ascii="Arial" w:hAnsi="Arial" w:cs="Arial"/>
          <w:sz w:val="20"/>
          <w:szCs w:val="20"/>
        </w:rPr>
        <w:t>explain</w:t>
      </w:r>
      <w:r>
        <w:rPr>
          <w:rFonts w:ascii="Arial" w:hAnsi="Arial" w:cs="Arial"/>
          <w:sz w:val="20"/>
          <w:szCs w:val="20"/>
        </w:rPr>
        <w:t>s</w:t>
      </w:r>
      <w:r w:rsidRPr="008F6E03">
        <w:rPr>
          <w:rFonts w:ascii="Arial" w:hAnsi="Arial" w:cs="Arial"/>
          <w:sz w:val="20"/>
          <w:szCs w:val="20"/>
        </w:rPr>
        <w:t xml:space="preserve"> how, why, and at what rate new </w:t>
      </w:r>
      <w:hyperlink r:id="rId8" w:tooltip="Idea" w:history="1">
        <w:r w:rsidRPr="008F6E03">
          <w:rPr>
            <w:rStyle w:val="Hyperlink"/>
            <w:rFonts w:ascii="Arial" w:hAnsi="Arial" w:cs="Arial"/>
            <w:color w:val="auto"/>
            <w:sz w:val="20"/>
            <w:szCs w:val="20"/>
            <w:u w:val="none"/>
          </w:rPr>
          <w:t>ideas</w:t>
        </w:r>
      </w:hyperlink>
      <w:r w:rsidRPr="008F6E03">
        <w:rPr>
          <w:rFonts w:ascii="Arial" w:hAnsi="Arial" w:cs="Arial"/>
          <w:sz w:val="20"/>
          <w:szCs w:val="20"/>
        </w:rPr>
        <w:t> and </w:t>
      </w:r>
      <w:hyperlink r:id="rId9" w:tooltip="Technology" w:history="1">
        <w:r w:rsidRPr="008F6E03">
          <w:rPr>
            <w:rStyle w:val="Hyperlink"/>
            <w:rFonts w:ascii="Arial" w:hAnsi="Arial" w:cs="Arial"/>
            <w:color w:val="auto"/>
            <w:sz w:val="20"/>
            <w:szCs w:val="20"/>
            <w:u w:val="none"/>
          </w:rPr>
          <w:t>technology</w:t>
        </w:r>
      </w:hyperlink>
      <w:r>
        <w:rPr>
          <w:rFonts w:ascii="Arial" w:hAnsi="Arial" w:cs="Arial"/>
          <w:sz w:val="20"/>
          <w:szCs w:val="20"/>
        </w:rPr>
        <w:t> are adopted</w:t>
      </w:r>
      <w:r w:rsidRPr="008F6E03">
        <w:rPr>
          <w:rFonts w:ascii="Arial" w:hAnsi="Arial" w:cs="Arial"/>
          <w:sz w:val="20"/>
          <w:szCs w:val="20"/>
        </w:rPr>
        <w:t>. </w:t>
      </w:r>
      <w:hyperlink r:id="rId10" w:tooltip="Everett Rogers" w:history="1">
        <w:r w:rsidRPr="008F6E03">
          <w:rPr>
            <w:rStyle w:val="Hyperlink"/>
            <w:rFonts w:ascii="Arial" w:hAnsi="Arial" w:cs="Arial"/>
            <w:color w:val="auto"/>
            <w:sz w:val="20"/>
            <w:szCs w:val="20"/>
            <w:u w:val="none"/>
          </w:rPr>
          <w:t>Everett Rogers</w:t>
        </w:r>
      </w:hyperlink>
      <w:r w:rsidRPr="008F6E03">
        <w:rPr>
          <w:rFonts w:ascii="Arial" w:hAnsi="Arial" w:cs="Arial"/>
          <w:sz w:val="20"/>
          <w:szCs w:val="20"/>
        </w:rPr>
        <w:t>, a professor of </w:t>
      </w:r>
      <w:hyperlink r:id="rId11" w:tooltip="Communication studies" w:history="1">
        <w:r w:rsidRPr="008F6E03">
          <w:rPr>
            <w:rStyle w:val="Hyperlink"/>
            <w:rFonts w:ascii="Arial" w:hAnsi="Arial" w:cs="Arial"/>
            <w:color w:val="auto"/>
            <w:sz w:val="20"/>
            <w:szCs w:val="20"/>
            <w:u w:val="none"/>
          </w:rPr>
          <w:t>communication studies</w:t>
        </w:r>
      </w:hyperlink>
      <w:r>
        <w:rPr>
          <w:rFonts w:ascii="Arial" w:hAnsi="Arial" w:cs="Arial"/>
          <w:sz w:val="20"/>
          <w:szCs w:val="20"/>
        </w:rPr>
        <w:t>,</w:t>
      </w:r>
      <w:r w:rsidRPr="008F6E03">
        <w:rPr>
          <w:rFonts w:ascii="Arial" w:hAnsi="Arial" w:cs="Arial"/>
          <w:sz w:val="20"/>
          <w:szCs w:val="20"/>
        </w:rPr>
        <w:t xml:space="preserve"> </w:t>
      </w:r>
      <w:r>
        <w:rPr>
          <w:rFonts w:ascii="Arial" w:hAnsi="Arial" w:cs="Arial"/>
          <w:sz w:val="20"/>
          <w:szCs w:val="20"/>
        </w:rPr>
        <w:t>argues that it</w:t>
      </w:r>
      <w:r w:rsidRPr="008F6E03">
        <w:rPr>
          <w:rFonts w:ascii="Arial" w:hAnsi="Arial" w:cs="Arial"/>
          <w:sz w:val="20"/>
          <w:szCs w:val="20"/>
        </w:rPr>
        <w:t xml:space="preserve"> is the process by which an </w:t>
      </w:r>
      <w:hyperlink r:id="rId12" w:tooltip="Innovation" w:history="1">
        <w:r w:rsidRPr="008F6E03">
          <w:rPr>
            <w:rStyle w:val="Hyperlink"/>
            <w:rFonts w:ascii="Arial" w:hAnsi="Arial" w:cs="Arial"/>
            <w:color w:val="auto"/>
            <w:sz w:val="20"/>
            <w:szCs w:val="20"/>
            <w:u w:val="none"/>
          </w:rPr>
          <w:t>innovation</w:t>
        </w:r>
      </w:hyperlink>
      <w:r w:rsidRPr="008F6E03">
        <w:rPr>
          <w:rFonts w:ascii="Arial" w:hAnsi="Arial" w:cs="Arial"/>
          <w:sz w:val="20"/>
          <w:szCs w:val="20"/>
        </w:rPr>
        <w:t> is communicated over time among t</w:t>
      </w:r>
      <w:r>
        <w:rPr>
          <w:rFonts w:ascii="Arial" w:hAnsi="Arial" w:cs="Arial"/>
          <w:sz w:val="20"/>
          <w:szCs w:val="20"/>
        </w:rPr>
        <w:t>he participants.</w:t>
      </w:r>
    </w:p>
    <w:p w14:paraId="69F5BFFC" w14:textId="4054E238" w:rsidR="008F6E03" w:rsidRPr="008F6E03" w:rsidRDefault="008F6E03" w:rsidP="008F6E03">
      <w:pPr>
        <w:pStyle w:val="NormalWeb"/>
        <w:shd w:val="clear" w:color="auto" w:fill="FFFFFF"/>
        <w:spacing w:before="120" w:beforeAutospacing="0" w:after="120" w:afterAutospacing="0"/>
        <w:rPr>
          <w:rFonts w:ascii="Arial" w:hAnsi="Arial" w:cs="Arial"/>
          <w:sz w:val="20"/>
          <w:szCs w:val="20"/>
        </w:rPr>
      </w:pPr>
      <w:r w:rsidRPr="008F6E03">
        <w:rPr>
          <w:rFonts w:ascii="Arial" w:hAnsi="Arial" w:cs="Arial"/>
          <w:sz w:val="20"/>
          <w:szCs w:val="20"/>
        </w:rPr>
        <w:t>Rogers proposes that four main elements influence the spread of a new idea: the innovation itself, communication channels, time, and a social</w:t>
      </w:r>
      <w:r>
        <w:rPr>
          <w:rFonts w:ascii="Arial" w:hAnsi="Arial" w:cs="Arial"/>
          <w:sz w:val="20"/>
          <w:szCs w:val="20"/>
        </w:rPr>
        <w:t xml:space="preserve"> (or organisational)</w:t>
      </w:r>
      <w:r w:rsidRPr="008F6E03">
        <w:rPr>
          <w:rFonts w:ascii="Arial" w:hAnsi="Arial" w:cs="Arial"/>
          <w:sz w:val="20"/>
          <w:szCs w:val="20"/>
        </w:rPr>
        <w:t xml:space="preserve"> system. This process relies heavily on </w:t>
      </w:r>
      <w:hyperlink r:id="rId13" w:tooltip="Human capital" w:history="1">
        <w:r w:rsidRPr="008F6E03">
          <w:rPr>
            <w:rStyle w:val="Hyperlink"/>
            <w:rFonts w:ascii="Arial" w:hAnsi="Arial" w:cs="Arial"/>
            <w:color w:val="auto"/>
            <w:sz w:val="20"/>
            <w:szCs w:val="20"/>
            <w:u w:val="none"/>
          </w:rPr>
          <w:t>human capital</w:t>
        </w:r>
      </w:hyperlink>
      <w:r w:rsidRPr="008F6E03">
        <w:rPr>
          <w:rFonts w:ascii="Arial" w:hAnsi="Arial" w:cs="Arial"/>
          <w:sz w:val="20"/>
          <w:szCs w:val="20"/>
        </w:rPr>
        <w:t xml:space="preserve">. The innovation must be widely </w:t>
      </w:r>
      <w:r>
        <w:rPr>
          <w:rFonts w:ascii="Arial" w:hAnsi="Arial" w:cs="Arial"/>
          <w:sz w:val="20"/>
          <w:szCs w:val="20"/>
        </w:rPr>
        <w:t>adopted in order to become part of the norm, the culture or the way things are done</w:t>
      </w:r>
      <w:r w:rsidRPr="008F6E03">
        <w:rPr>
          <w:rFonts w:ascii="Arial" w:hAnsi="Arial" w:cs="Arial"/>
          <w:sz w:val="20"/>
          <w:szCs w:val="20"/>
        </w:rPr>
        <w:t>. Within the rate of adoption, there is a point at which an innovation reaches </w:t>
      </w:r>
      <w:hyperlink r:id="rId14" w:tooltip="Critical mass (sociodynamics)" w:history="1">
        <w:r w:rsidRPr="008F6E03">
          <w:rPr>
            <w:rStyle w:val="Hyperlink"/>
            <w:rFonts w:ascii="Arial" w:hAnsi="Arial" w:cs="Arial"/>
            <w:color w:val="auto"/>
            <w:sz w:val="20"/>
            <w:szCs w:val="20"/>
            <w:u w:val="none"/>
          </w:rPr>
          <w:t>critical mass</w:t>
        </w:r>
      </w:hyperlink>
      <w:r w:rsidRPr="008F6E03">
        <w:rPr>
          <w:rFonts w:ascii="Arial" w:hAnsi="Arial" w:cs="Arial"/>
          <w:sz w:val="20"/>
          <w:szCs w:val="20"/>
        </w:rPr>
        <w:t>.</w:t>
      </w:r>
    </w:p>
    <w:p w14:paraId="13D304F6" w14:textId="5018272F" w:rsidR="008F6E03" w:rsidRDefault="008F6E03" w:rsidP="008F6E03">
      <w:pPr>
        <w:pStyle w:val="NormalWeb"/>
        <w:shd w:val="clear" w:color="auto" w:fill="FFFFFF"/>
        <w:spacing w:before="120" w:beforeAutospacing="0" w:after="120" w:afterAutospacing="0"/>
        <w:rPr>
          <w:rFonts w:ascii="Arial" w:hAnsi="Arial" w:cs="Arial"/>
          <w:sz w:val="20"/>
          <w:szCs w:val="20"/>
        </w:rPr>
      </w:pPr>
      <w:r w:rsidRPr="008F6E03">
        <w:rPr>
          <w:rFonts w:ascii="Arial" w:hAnsi="Arial" w:cs="Arial"/>
          <w:sz w:val="20"/>
          <w:szCs w:val="20"/>
        </w:rPr>
        <w:t>The categories of adopters are innovators, </w:t>
      </w:r>
      <w:hyperlink r:id="rId15" w:tooltip="Early adopters" w:history="1">
        <w:r w:rsidRPr="008F6E03">
          <w:rPr>
            <w:rStyle w:val="Hyperlink"/>
            <w:rFonts w:ascii="Arial" w:hAnsi="Arial" w:cs="Arial"/>
            <w:color w:val="auto"/>
            <w:sz w:val="20"/>
            <w:szCs w:val="20"/>
            <w:u w:val="none"/>
          </w:rPr>
          <w:t>early adopters</w:t>
        </w:r>
      </w:hyperlink>
      <w:r w:rsidRPr="008F6E03">
        <w:rPr>
          <w:rFonts w:ascii="Arial" w:hAnsi="Arial" w:cs="Arial"/>
          <w:sz w:val="20"/>
          <w:szCs w:val="20"/>
        </w:rPr>
        <w:t>, early majority, late majority, and laggards. Diffusion manifests itself in different ways and is highly subject to the type of adopters and innovat</w:t>
      </w:r>
      <w:r>
        <w:rPr>
          <w:rFonts w:ascii="Arial" w:hAnsi="Arial" w:cs="Arial"/>
          <w:sz w:val="20"/>
          <w:szCs w:val="20"/>
        </w:rPr>
        <w:t>ion-decision process. What is critical is</w:t>
      </w:r>
      <w:r w:rsidRPr="008F6E03">
        <w:rPr>
          <w:rFonts w:ascii="Arial" w:hAnsi="Arial" w:cs="Arial"/>
          <w:sz w:val="20"/>
          <w:szCs w:val="20"/>
        </w:rPr>
        <w:t xml:space="preserve"> the degree to which an individual adopts a new idea.</w:t>
      </w:r>
    </w:p>
    <w:p w14:paraId="303BDFE9" w14:textId="36C32687" w:rsidR="00BC2926" w:rsidRPr="00BC2926" w:rsidRDefault="00BC2926" w:rsidP="00BC2926">
      <w:p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BC2926">
        <w:rPr>
          <w:rFonts w:ascii="Arial" w:eastAsia="Times New Roman" w:hAnsi="Arial" w:cs="Arial"/>
          <w:color w:val="000000"/>
          <w:sz w:val="20"/>
          <w:szCs w:val="20"/>
          <w:lang w:eastAsia="en-GB"/>
        </w:rPr>
        <w:t>Adoption means that a person does something differently than what they h</w:t>
      </w:r>
      <w:r>
        <w:rPr>
          <w:rFonts w:ascii="Arial" w:eastAsia="Times New Roman" w:hAnsi="Arial" w:cs="Arial"/>
          <w:color w:val="000000"/>
          <w:sz w:val="20"/>
          <w:szCs w:val="20"/>
          <w:lang w:eastAsia="en-GB"/>
        </w:rPr>
        <w:t xml:space="preserve">ad previously (i.e. </w:t>
      </w:r>
      <w:r w:rsidRPr="00BC2926">
        <w:rPr>
          <w:rFonts w:ascii="Arial" w:eastAsia="Times New Roman" w:hAnsi="Arial" w:cs="Arial"/>
          <w:color w:val="000000"/>
          <w:sz w:val="20"/>
          <w:szCs w:val="20"/>
          <w:lang w:eastAsia="en-GB"/>
        </w:rPr>
        <w:t>perform a new behavio</w:t>
      </w:r>
      <w:r>
        <w:rPr>
          <w:rFonts w:ascii="Arial" w:eastAsia="Times New Roman" w:hAnsi="Arial" w:cs="Arial"/>
          <w:color w:val="000000"/>
          <w:sz w:val="20"/>
          <w:szCs w:val="20"/>
          <w:lang w:eastAsia="en-GB"/>
        </w:rPr>
        <w:t>ur</w:t>
      </w:r>
      <w:r w:rsidRPr="00BC2926">
        <w:rPr>
          <w:rFonts w:ascii="Arial" w:eastAsia="Times New Roman" w:hAnsi="Arial" w:cs="Arial"/>
          <w:color w:val="000000"/>
          <w:sz w:val="20"/>
          <w:szCs w:val="20"/>
          <w:lang w:eastAsia="en-GB"/>
        </w:rPr>
        <w:t xml:space="preserve"> etc.). The key to adoption is that the person must perceive the idea, behavio</w:t>
      </w:r>
      <w:r>
        <w:rPr>
          <w:rFonts w:ascii="Arial" w:eastAsia="Times New Roman" w:hAnsi="Arial" w:cs="Arial"/>
          <w:color w:val="000000"/>
          <w:sz w:val="20"/>
          <w:szCs w:val="20"/>
          <w:lang w:eastAsia="en-GB"/>
        </w:rPr>
        <w:t>u</w:t>
      </w:r>
      <w:r w:rsidRPr="00BC2926">
        <w:rPr>
          <w:rFonts w:ascii="Arial" w:eastAsia="Times New Roman" w:hAnsi="Arial" w:cs="Arial"/>
          <w:color w:val="000000"/>
          <w:sz w:val="20"/>
          <w:szCs w:val="20"/>
          <w:lang w:eastAsia="en-GB"/>
        </w:rPr>
        <w:t>r, or product as new or innovative. It is through this that diffusion is possible.  </w:t>
      </w:r>
    </w:p>
    <w:p w14:paraId="0409B594" w14:textId="012DB9F3" w:rsidR="00BC2926" w:rsidRDefault="00BC2926" w:rsidP="00BC2926">
      <w:p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BC2926">
        <w:rPr>
          <w:rFonts w:ascii="Arial" w:eastAsia="Times New Roman" w:hAnsi="Arial" w:cs="Arial"/>
          <w:color w:val="000000"/>
          <w:sz w:val="20"/>
          <w:szCs w:val="20"/>
          <w:lang w:eastAsia="en-GB"/>
        </w:rPr>
        <w:t>Adoption of a new idea, behavio</w:t>
      </w:r>
      <w:r>
        <w:rPr>
          <w:rFonts w:ascii="Arial" w:eastAsia="Times New Roman" w:hAnsi="Arial" w:cs="Arial"/>
          <w:color w:val="000000"/>
          <w:sz w:val="20"/>
          <w:szCs w:val="20"/>
          <w:lang w:eastAsia="en-GB"/>
        </w:rPr>
        <w:t>u</w:t>
      </w:r>
      <w:r w:rsidRPr="00BC2926">
        <w:rPr>
          <w:rFonts w:ascii="Arial" w:eastAsia="Times New Roman" w:hAnsi="Arial" w:cs="Arial"/>
          <w:color w:val="000000"/>
          <w:sz w:val="20"/>
          <w:szCs w:val="20"/>
          <w:lang w:eastAsia="en-GB"/>
        </w:rPr>
        <w:t xml:space="preserve">r, </w:t>
      </w:r>
      <w:r>
        <w:rPr>
          <w:rFonts w:ascii="Arial" w:eastAsia="Times New Roman" w:hAnsi="Arial" w:cs="Arial"/>
          <w:color w:val="000000"/>
          <w:sz w:val="20"/>
          <w:szCs w:val="20"/>
          <w:lang w:eastAsia="en-GB"/>
        </w:rPr>
        <w:t xml:space="preserve">or product </w:t>
      </w:r>
      <w:r w:rsidRPr="00BC2926">
        <w:rPr>
          <w:rFonts w:ascii="Arial" w:eastAsia="Times New Roman" w:hAnsi="Arial" w:cs="Arial"/>
          <w:color w:val="000000"/>
          <w:sz w:val="20"/>
          <w:szCs w:val="20"/>
          <w:lang w:eastAsia="en-GB"/>
        </w:rPr>
        <w:t>does not happen sim</w:t>
      </w:r>
      <w:r>
        <w:rPr>
          <w:rFonts w:ascii="Arial" w:eastAsia="Times New Roman" w:hAnsi="Arial" w:cs="Arial"/>
          <w:color w:val="000000"/>
          <w:sz w:val="20"/>
          <w:szCs w:val="20"/>
          <w:lang w:eastAsia="en-GB"/>
        </w:rPr>
        <w:t xml:space="preserve">ultaneously, </w:t>
      </w:r>
      <w:r w:rsidRPr="00BC2926">
        <w:rPr>
          <w:rFonts w:ascii="Arial" w:eastAsia="Times New Roman" w:hAnsi="Arial" w:cs="Arial"/>
          <w:color w:val="000000"/>
          <w:sz w:val="20"/>
          <w:szCs w:val="20"/>
          <w:lang w:eastAsia="en-GB"/>
        </w:rPr>
        <w:t>rather it is a process whereby some people are more a</w:t>
      </w:r>
      <w:r>
        <w:rPr>
          <w:rFonts w:ascii="Arial" w:eastAsia="Times New Roman" w:hAnsi="Arial" w:cs="Arial"/>
          <w:color w:val="000000"/>
          <w:sz w:val="20"/>
          <w:szCs w:val="20"/>
          <w:lang w:eastAsia="en-GB"/>
        </w:rPr>
        <w:t xml:space="preserve">pt to adopt the innovation than others. </w:t>
      </w:r>
    </w:p>
    <w:p w14:paraId="64A64424" w14:textId="418E934E" w:rsidR="00BC2926" w:rsidRPr="00BC2926" w:rsidRDefault="00BC2926" w:rsidP="00BC2926">
      <w:p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BC2926">
        <w:rPr>
          <w:rFonts w:ascii="Arial" w:eastAsia="Times New Roman" w:hAnsi="Arial" w:cs="Arial"/>
          <w:color w:val="000000"/>
          <w:sz w:val="20"/>
          <w:szCs w:val="20"/>
          <w:lang w:eastAsia="en-GB"/>
        </w:rPr>
        <w:t>The stages by which a person adopts an innovation, and whereby diffusion is accomplished, include awareness of the need for an innovation, decision to adopt (or reject) the innovation, initial use of the innovation to test it, and continued use of the innovation. There are </w:t>
      </w:r>
      <w:r w:rsidRPr="00BC2926">
        <w:rPr>
          <w:rFonts w:ascii="Arial" w:eastAsia="Times New Roman" w:hAnsi="Arial" w:cs="Arial"/>
          <w:bCs/>
          <w:color w:val="000000"/>
          <w:sz w:val="20"/>
          <w:szCs w:val="20"/>
          <w:lang w:eastAsia="en-GB"/>
        </w:rPr>
        <w:t xml:space="preserve">five main factors that influence adoption of </w:t>
      </w:r>
      <w:r w:rsidR="00E25318">
        <w:rPr>
          <w:rFonts w:ascii="Arial" w:eastAsia="Times New Roman" w:hAnsi="Arial" w:cs="Arial"/>
          <w:bCs/>
          <w:color w:val="000000"/>
          <w:sz w:val="20"/>
          <w:szCs w:val="20"/>
          <w:lang w:eastAsia="en-GB"/>
        </w:rPr>
        <w:t>change</w:t>
      </w:r>
      <w:r w:rsidRPr="00BC2926">
        <w:rPr>
          <w:rFonts w:ascii="Arial" w:eastAsia="Times New Roman" w:hAnsi="Arial" w:cs="Arial"/>
          <w:color w:val="000000"/>
          <w:sz w:val="20"/>
          <w:szCs w:val="20"/>
          <w:lang w:eastAsia="en-GB"/>
        </w:rPr>
        <w:t>, and each of these factors is at play to a different extent in the five adopter categories.</w:t>
      </w:r>
    </w:p>
    <w:p w14:paraId="5990F709" w14:textId="77777777" w:rsidR="00BC2926" w:rsidRPr="00BC2926" w:rsidRDefault="00BC2926" w:rsidP="00BC2926">
      <w:pPr>
        <w:numPr>
          <w:ilvl w:val="0"/>
          <w:numId w:val="39"/>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BC2926">
        <w:rPr>
          <w:rFonts w:ascii="Arial" w:eastAsia="Times New Roman" w:hAnsi="Arial" w:cs="Arial"/>
          <w:color w:val="000000"/>
          <w:sz w:val="20"/>
          <w:szCs w:val="20"/>
          <w:lang w:eastAsia="en-GB"/>
        </w:rPr>
        <w:t>Relative Advantage - The degree to which an innovation is seen as</w:t>
      </w:r>
      <w:r w:rsidRPr="00BC2926">
        <w:rPr>
          <w:rFonts w:ascii="Arial" w:eastAsia="Times New Roman" w:hAnsi="Arial" w:cs="Arial"/>
          <w:color w:val="000000"/>
          <w:lang w:eastAsia="en-GB"/>
        </w:rPr>
        <w:t xml:space="preserve"> </w:t>
      </w:r>
      <w:r w:rsidRPr="00BC2926">
        <w:rPr>
          <w:rFonts w:ascii="Arial" w:eastAsia="Times New Roman" w:hAnsi="Arial" w:cs="Arial"/>
          <w:color w:val="000000"/>
          <w:sz w:val="20"/>
          <w:szCs w:val="20"/>
          <w:lang w:eastAsia="en-GB"/>
        </w:rPr>
        <w:t>better than the idea, program, or product it replaces.</w:t>
      </w:r>
    </w:p>
    <w:p w14:paraId="29620BEF" w14:textId="77777777" w:rsidR="00BC2926" w:rsidRPr="00BC2926" w:rsidRDefault="00BC2926" w:rsidP="00BC2926">
      <w:pPr>
        <w:numPr>
          <w:ilvl w:val="0"/>
          <w:numId w:val="39"/>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BC2926">
        <w:rPr>
          <w:rFonts w:ascii="Arial" w:eastAsia="Times New Roman" w:hAnsi="Arial" w:cs="Arial"/>
          <w:color w:val="000000"/>
          <w:sz w:val="20"/>
          <w:szCs w:val="20"/>
          <w:lang w:eastAsia="en-GB"/>
        </w:rPr>
        <w:t>Compatibility - How consistent the innovation is with the values,</w:t>
      </w:r>
      <w:r w:rsidRPr="00BC2926">
        <w:rPr>
          <w:rFonts w:ascii="Arial" w:eastAsia="Times New Roman" w:hAnsi="Arial" w:cs="Arial"/>
          <w:color w:val="000000"/>
          <w:lang w:eastAsia="en-GB"/>
        </w:rPr>
        <w:t xml:space="preserve"> </w:t>
      </w:r>
      <w:r w:rsidRPr="00BC2926">
        <w:rPr>
          <w:rFonts w:ascii="Arial" w:eastAsia="Times New Roman" w:hAnsi="Arial" w:cs="Arial"/>
          <w:color w:val="000000"/>
          <w:sz w:val="20"/>
          <w:szCs w:val="20"/>
          <w:lang w:eastAsia="en-GB"/>
        </w:rPr>
        <w:t>experiences, and needs of the potential adopters.</w:t>
      </w:r>
    </w:p>
    <w:p w14:paraId="31708660" w14:textId="77777777" w:rsidR="00BC2926" w:rsidRPr="00BC2926" w:rsidRDefault="00BC2926" w:rsidP="00BC2926">
      <w:pPr>
        <w:numPr>
          <w:ilvl w:val="0"/>
          <w:numId w:val="39"/>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BC2926">
        <w:rPr>
          <w:rFonts w:ascii="Arial" w:eastAsia="Times New Roman" w:hAnsi="Arial" w:cs="Arial"/>
          <w:color w:val="000000"/>
          <w:sz w:val="20"/>
          <w:szCs w:val="20"/>
          <w:lang w:eastAsia="en-GB"/>
        </w:rPr>
        <w:t>Complexity - How difficult the innovation is to understand and/or use.</w:t>
      </w:r>
    </w:p>
    <w:p w14:paraId="44DFCD58" w14:textId="77777777" w:rsidR="00BC2926" w:rsidRPr="00BC2926" w:rsidRDefault="00BC2926" w:rsidP="00BC2926">
      <w:pPr>
        <w:numPr>
          <w:ilvl w:val="0"/>
          <w:numId w:val="39"/>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proofErr w:type="spellStart"/>
      <w:r w:rsidRPr="00BC2926">
        <w:rPr>
          <w:rFonts w:ascii="Arial" w:eastAsia="Times New Roman" w:hAnsi="Arial" w:cs="Arial"/>
          <w:color w:val="000000"/>
          <w:sz w:val="20"/>
          <w:szCs w:val="20"/>
          <w:lang w:eastAsia="en-GB"/>
        </w:rPr>
        <w:t>Triability</w:t>
      </w:r>
      <w:proofErr w:type="spellEnd"/>
      <w:r w:rsidRPr="00BC2926">
        <w:rPr>
          <w:rFonts w:ascii="Arial" w:eastAsia="Times New Roman" w:hAnsi="Arial" w:cs="Arial"/>
          <w:color w:val="000000"/>
          <w:sz w:val="20"/>
          <w:szCs w:val="20"/>
          <w:lang w:eastAsia="en-GB"/>
        </w:rPr>
        <w:t xml:space="preserve"> - The extent to which the innovation can be tested or experimented with before a commitment to adopt is made.</w:t>
      </w:r>
    </w:p>
    <w:p w14:paraId="2127BF6F" w14:textId="250FB5F1" w:rsidR="00734E70" w:rsidRPr="0053553F" w:rsidRDefault="00BC2926" w:rsidP="0053553F">
      <w:pPr>
        <w:numPr>
          <w:ilvl w:val="0"/>
          <w:numId w:val="39"/>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BC2926">
        <w:rPr>
          <w:rFonts w:ascii="Arial" w:eastAsia="Times New Roman" w:hAnsi="Arial" w:cs="Arial"/>
          <w:color w:val="000000"/>
          <w:sz w:val="20"/>
          <w:szCs w:val="20"/>
          <w:lang w:eastAsia="en-GB"/>
        </w:rPr>
        <w:t>Observability - The extent to which the innovation provides tangible results.</w:t>
      </w:r>
    </w:p>
    <w:p w14:paraId="07ACD131" w14:textId="51581131" w:rsidR="004B018A" w:rsidRDefault="00734E70" w:rsidP="007A271F">
      <w:pPr>
        <w:spacing w:line="240" w:lineRule="auto"/>
        <w:jc w:val="both"/>
        <w:rPr>
          <w:rFonts w:ascii="Arial" w:hAnsi="Arial" w:cs="Arial"/>
          <w:b/>
          <w:color w:val="0070C0"/>
          <w:sz w:val="20"/>
          <w:szCs w:val="20"/>
        </w:rPr>
      </w:pPr>
      <w:r w:rsidRPr="00C21870">
        <w:rPr>
          <w:rFonts w:ascii="Arial" w:hAnsi="Arial" w:cs="Arial"/>
          <w:b/>
          <w:color w:val="0070C0"/>
          <w:sz w:val="20"/>
          <w:szCs w:val="20"/>
        </w:rPr>
        <w:t xml:space="preserve">THE PROCESS </w:t>
      </w:r>
    </w:p>
    <w:p w14:paraId="41C9BAA4" w14:textId="77777777" w:rsidR="00410DED" w:rsidRPr="00C21870" w:rsidRDefault="00410DED" w:rsidP="007A271F">
      <w:pPr>
        <w:spacing w:line="240" w:lineRule="auto"/>
        <w:jc w:val="both"/>
        <w:rPr>
          <w:rFonts w:ascii="Arial" w:hAnsi="Arial" w:cs="Arial"/>
          <w:b/>
          <w:color w:val="0070C0"/>
          <w:sz w:val="20"/>
          <w:szCs w:val="20"/>
        </w:rPr>
      </w:pPr>
    </w:p>
    <w:p w14:paraId="51428AAC" w14:textId="1D668F5E" w:rsidR="00734E70" w:rsidRDefault="0053553F" w:rsidP="007A271F">
      <w:pPr>
        <w:spacing w:line="240" w:lineRule="auto"/>
        <w:jc w:val="both"/>
        <w:rPr>
          <w:rFonts w:ascii="Arial" w:hAnsi="Arial" w:cs="Arial"/>
          <w:sz w:val="20"/>
          <w:szCs w:val="20"/>
        </w:rPr>
      </w:pPr>
      <w:r>
        <w:rPr>
          <w:rFonts w:ascii="Arial" w:hAnsi="Arial" w:cs="Arial"/>
          <w:sz w:val="20"/>
          <w:szCs w:val="20"/>
        </w:rPr>
        <w:t xml:space="preserve">You could draw up on a flip chart or whiteboard the following diagram and explain the theory briefly. </w:t>
      </w:r>
    </w:p>
    <w:p w14:paraId="1A687246" w14:textId="64878F9E" w:rsidR="0053553F" w:rsidRPr="0053553F" w:rsidRDefault="0053553F" w:rsidP="007A271F">
      <w:pPr>
        <w:spacing w:line="240" w:lineRule="auto"/>
        <w:jc w:val="both"/>
        <w:rPr>
          <w:rFonts w:ascii="Arial" w:hAnsi="Arial" w:cs="Arial"/>
          <w:sz w:val="20"/>
          <w:szCs w:val="20"/>
        </w:rPr>
      </w:pPr>
      <w:r>
        <w:rPr>
          <w:noProof/>
          <w:lang w:eastAsia="en-GB"/>
        </w:rPr>
        <w:drawing>
          <wp:inline distT="0" distB="0" distL="0" distR="0" wp14:anchorId="6CCDA84F" wp14:editId="6631BE83">
            <wp:extent cx="3171825" cy="1828800"/>
            <wp:effectExtent l="0" t="0" r="0" b="0"/>
            <wp:docPr id="2" name="Picture 2" descr="Image result for diffusion of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ffusion of innov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2357" cy="1829107"/>
                    </a:xfrm>
                    <a:prstGeom prst="rect">
                      <a:avLst/>
                    </a:prstGeom>
                    <a:noFill/>
                    <a:ln>
                      <a:noFill/>
                    </a:ln>
                  </pic:spPr>
                </pic:pic>
              </a:graphicData>
            </a:graphic>
          </wp:inline>
        </w:drawing>
      </w:r>
    </w:p>
    <w:p w14:paraId="19560166" w14:textId="634EF9BC" w:rsidR="00410DED" w:rsidRDefault="00410DED" w:rsidP="007A271F">
      <w:pPr>
        <w:spacing w:line="240" w:lineRule="auto"/>
        <w:jc w:val="both"/>
        <w:rPr>
          <w:rFonts w:ascii="Arial" w:hAnsi="Arial" w:cs="Arial"/>
          <w:b/>
          <w:color w:val="0070C0"/>
          <w:sz w:val="20"/>
          <w:szCs w:val="20"/>
        </w:rPr>
      </w:pPr>
    </w:p>
    <w:p w14:paraId="62CC2AFA" w14:textId="1274C20E" w:rsidR="0053553F" w:rsidRPr="00777E47" w:rsidRDefault="00777E47" w:rsidP="007A271F">
      <w:pPr>
        <w:spacing w:line="240" w:lineRule="auto"/>
        <w:jc w:val="both"/>
        <w:rPr>
          <w:rFonts w:ascii="Arial" w:hAnsi="Arial" w:cs="Arial"/>
          <w:sz w:val="20"/>
          <w:szCs w:val="20"/>
        </w:rPr>
      </w:pPr>
      <w:r>
        <w:rPr>
          <w:rFonts w:ascii="Arial" w:hAnsi="Arial" w:cs="Arial"/>
          <w:sz w:val="20"/>
          <w:szCs w:val="20"/>
        </w:rPr>
        <w:t xml:space="preserve">Then give each of your team a post-it note and ask them to write their name on it and then come up and stick it in the box which best describes their current thoughts on where they are with the change. You can then ask questions such as; what needs to happen to create a groundswell of us adopting this change? How can we support he innovators and early adopters with our team? How can we support the laggards and late majority to progress with us? Is there anything we can do within our team or the organisation to help progress the change?  </w:t>
      </w:r>
      <w:r w:rsidR="00460A48">
        <w:rPr>
          <w:rFonts w:ascii="Arial" w:hAnsi="Arial" w:cs="Arial"/>
          <w:sz w:val="20"/>
          <w:szCs w:val="20"/>
        </w:rPr>
        <w:t xml:space="preserve">The early adopters are your likely change agents, think about how you will use them. </w:t>
      </w:r>
      <w:r>
        <w:rPr>
          <w:rFonts w:ascii="Arial" w:hAnsi="Arial" w:cs="Arial"/>
          <w:sz w:val="20"/>
          <w:szCs w:val="20"/>
        </w:rPr>
        <w:t xml:space="preserve">You then need to hold people to account to where they placed their post-it note </w:t>
      </w:r>
      <w:r w:rsidR="0081578D">
        <w:rPr>
          <w:rFonts w:ascii="Arial" w:hAnsi="Arial" w:cs="Arial"/>
          <w:sz w:val="20"/>
          <w:szCs w:val="20"/>
        </w:rPr>
        <w:t>and the discussions you’ve had</w:t>
      </w:r>
    </w:p>
    <w:p w14:paraId="4D99B02E" w14:textId="77777777" w:rsidR="0053553F" w:rsidRDefault="0053553F" w:rsidP="007A271F">
      <w:pPr>
        <w:spacing w:line="240" w:lineRule="auto"/>
        <w:jc w:val="both"/>
        <w:rPr>
          <w:rFonts w:ascii="Arial" w:hAnsi="Arial" w:cs="Arial"/>
          <w:b/>
          <w:color w:val="0070C0"/>
          <w:sz w:val="20"/>
          <w:szCs w:val="20"/>
        </w:rPr>
      </w:pPr>
    </w:p>
    <w:p w14:paraId="77B70A60" w14:textId="3B179267" w:rsidR="00734E70" w:rsidRPr="00C21870" w:rsidRDefault="00734E70" w:rsidP="007A271F">
      <w:pPr>
        <w:spacing w:line="240" w:lineRule="auto"/>
        <w:jc w:val="both"/>
        <w:rPr>
          <w:rFonts w:ascii="Arial" w:hAnsi="Arial" w:cs="Arial"/>
          <w:b/>
          <w:color w:val="0070C0"/>
          <w:sz w:val="20"/>
          <w:szCs w:val="20"/>
        </w:rPr>
      </w:pPr>
      <w:r w:rsidRPr="00C21870">
        <w:rPr>
          <w:rFonts w:ascii="Arial" w:hAnsi="Arial" w:cs="Arial"/>
          <w:b/>
          <w:color w:val="0070C0"/>
          <w:sz w:val="20"/>
          <w:szCs w:val="20"/>
        </w:rPr>
        <w:t>THE BENEFITS</w:t>
      </w:r>
    </w:p>
    <w:p w14:paraId="441605AD" w14:textId="3CA35FAC" w:rsidR="00734E70" w:rsidRPr="00C21870" w:rsidRDefault="00734E70" w:rsidP="007A271F">
      <w:pPr>
        <w:spacing w:line="240" w:lineRule="auto"/>
        <w:jc w:val="both"/>
        <w:rPr>
          <w:rFonts w:ascii="Arial" w:hAnsi="Arial" w:cs="Arial"/>
          <w:color w:val="0070C0"/>
          <w:sz w:val="20"/>
          <w:szCs w:val="20"/>
        </w:rPr>
      </w:pPr>
    </w:p>
    <w:p w14:paraId="2D007C93" w14:textId="69CF5513" w:rsidR="00734E70" w:rsidRPr="00C21870" w:rsidRDefault="00734E70" w:rsidP="00734E70">
      <w:pPr>
        <w:pStyle w:val="ListParagraph"/>
        <w:numPr>
          <w:ilvl w:val="0"/>
          <w:numId w:val="30"/>
        </w:numPr>
        <w:spacing w:line="240" w:lineRule="auto"/>
        <w:jc w:val="both"/>
        <w:rPr>
          <w:rFonts w:ascii="Arial" w:hAnsi="Arial" w:cs="Arial"/>
          <w:color w:val="000000" w:themeColor="text1"/>
          <w:sz w:val="20"/>
          <w:szCs w:val="20"/>
        </w:rPr>
      </w:pPr>
      <w:r w:rsidRPr="00C21870">
        <w:rPr>
          <w:rFonts w:ascii="Arial" w:hAnsi="Arial" w:cs="Arial"/>
          <w:color w:val="000000" w:themeColor="text1"/>
          <w:sz w:val="20"/>
          <w:szCs w:val="20"/>
        </w:rPr>
        <w:t>I</w:t>
      </w:r>
      <w:r w:rsidR="00777E47">
        <w:rPr>
          <w:rFonts w:ascii="Arial" w:hAnsi="Arial" w:cs="Arial"/>
          <w:color w:val="000000" w:themeColor="text1"/>
          <w:sz w:val="20"/>
          <w:szCs w:val="20"/>
        </w:rPr>
        <w:t>t is a simple to use</w:t>
      </w:r>
      <w:r w:rsidRPr="00C21870">
        <w:rPr>
          <w:rFonts w:ascii="Arial" w:hAnsi="Arial" w:cs="Arial"/>
          <w:color w:val="000000" w:themeColor="text1"/>
          <w:sz w:val="20"/>
          <w:szCs w:val="20"/>
        </w:rPr>
        <w:t xml:space="preserve"> </w:t>
      </w:r>
    </w:p>
    <w:p w14:paraId="4B770F8B" w14:textId="28E8C9D1" w:rsidR="004C49E2" w:rsidRPr="00C21870" w:rsidRDefault="004C49E2" w:rsidP="004C49E2">
      <w:pPr>
        <w:pStyle w:val="ListParagraph"/>
        <w:spacing w:line="240" w:lineRule="auto"/>
        <w:jc w:val="both"/>
        <w:rPr>
          <w:rFonts w:ascii="Arial" w:hAnsi="Arial" w:cs="Arial"/>
          <w:color w:val="000000" w:themeColor="text1"/>
          <w:sz w:val="8"/>
          <w:szCs w:val="8"/>
        </w:rPr>
      </w:pPr>
    </w:p>
    <w:p w14:paraId="71E5D7DC" w14:textId="5A992F38" w:rsidR="004C49E2" w:rsidRPr="00C21870" w:rsidRDefault="00777E47" w:rsidP="004C49E2">
      <w:pPr>
        <w:pStyle w:val="ListParagraph"/>
        <w:numPr>
          <w:ilvl w:val="0"/>
          <w:numId w:val="30"/>
        </w:numPr>
        <w:spacing w:line="240" w:lineRule="auto"/>
        <w:jc w:val="both"/>
        <w:rPr>
          <w:rFonts w:ascii="Arial" w:hAnsi="Arial" w:cs="Arial"/>
          <w:color w:val="000000" w:themeColor="text1"/>
          <w:sz w:val="20"/>
          <w:szCs w:val="20"/>
        </w:rPr>
      </w:pPr>
      <w:r>
        <w:rPr>
          <w:rFonts w:ascii="Arial" w:hAnsi="Arial" w:cs="Arial"/>
          <w:color w:val="000000" w:themeColor="text1"/>
          <w:sz w:val="20"/>
          <w:szCs w:val="20"/>
        </w:rPr>
        <w:t>It encourages people to think about their own reaction to change</w:t>
      </w:r>
    </w:p>
    <w:p w14:paraId="45553BD9" w14:textId="79ECD0A1" w:rsidR="004C49E2" w:rsidRPr="00C21870" w:rsidRDefault="004C49E2" w:rsidP="004C49E2">
      <w:pPr>
        <w:pStyle w:val="ListParagraph"/>
        <w:spacing w:line="240" w:lineRule="auto"/>
        <w:jc w:val="both"/>
        <w:rPr>
          <w:rFonts w:ascii="Arial" w:hAnsi="Arial" w:cs="Arial"/>
          <w:color w:val="000000" w:themeColor="text1"/>
          <w:sz w:val="8"/>
          <w:szCs w:val="8"/>
        </w:rPr>
      </w:pPr>
    </w:p>
    <w:p w14:paraId="156E9D53" w14:textId="50C2E5E8" w:rsidR="004C49E2" w:rsidRPr="00C21870" w:rsidRDefault="00734E70" w:rsidP="004C49E2">
      <w:pPr>
        <w:pStyle w:val="ListParagraph"/>
        <w:numPr>
          <w:ilvl w:val="0"/>
          <w:numId w:val="30"/>
        </w:numPr>
        <w:spacing w:line="240" w:lineRule="auto"/>
        <w:jc w:val="both"/>
        <w:rPr>
          <w:rFonts w:ascii="Arial" w:hAnsi="Arial" w:cs="Arial"/>
          <w:color w:val="000000" w:themeColor="text1"/>
          <w:sz w:val="20"/>
          <w:szCs w:val="20"/>
        </w:rPr>
      </w:pPr>
      <w:r w:rsidRPr="00C21870">
        <w:rPr>
          <w:rFonts w:ascii="Arial" w:hAnsi="Arial" w:cs="Arial"/>
          <w:color w:val="000000" w:themeColor="text1"/>
          <w:sz w:val="20"/>
          <w:szCs w:val="20"/>
        </w:rPr>
        <w:t>It is relatively quick</w:t>
      </w:r>
    </w:p>
    <w:p w14:paraId="16FAA13D" w14:textId="69941DFF" w:rsidR="00734E70" w:rsidRPr="00C21870" w:rsidRDefault="00734E70" w:rsidP="004C49E2">
      <w:pPr>
        <w:pStyle w:val="ListParagraph"/>
        <w:spacing w:line="240" w:lineRule="auto"/>
        <w:jc w:val="both"/>
        <w:rPr>
          <w:rFonts w:ascii="Arial" w:hAnsi="Arial" w:cs="Arial"/>
          <w:color w:val="000000" w:themeColor="text1"/>
          <w:sz w:val="8"/>
          <w:szCs w:val="8"/>
        </w:rPr>
      </w:pPr>
    </w:p>
    <w:p w14:paraId="13F77C57" w14:textId="74F8208A" w:rsidR="004C49E2" w:rsidRPr="00C21870" w:rsidRDefault="00777E47" w:rsidP="004C49E2">
      <w:pPr>
        <w:pStyle w:val="ListParagraph"/>
        <w:numPr>
          <w:ilvl w:val="0"/>
          <w:numId w:val="30"/>
        </w:numPr>
        <w:spacing w:line="240"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It helps nurture team-work and employee engagement </w:t>
      </w:r>
    </w:p>
    <w:p w14:paraId="5158A3DF" w14:textId="5824FCC3" w:rsidR="004C49E2" w:rsidRPr="00C21870" w:rsidRDefault="004C49E2" w:rsidP="004C49E2">
      <w:pPr>
        <w:spacing w:line="240" w:lineRule="auto"/>
        <w:jc w:val="both"/>
        <w:rPr>
          <w:rFonts w:ascii="Arial" w:hAnsi="Arial" w:cs="Arial"/>
          <w:color w:val="000000" w:themeColor="text1"/>
          <w:sz w:val="8"/>
          <w:szCs w:val="8"/>
        </w:rPr>
      </w:pPr>
    </w:p>
    <w:p w14:paraId="5F3BD392" w14:textId="5831727C" w:rsidR="00187E11" w:rsidRPr="00C21870" w:rsidRDefault="00777E47" w:rsidP="00734E70">
      <w:pPr>
        <w:pStyle w:val="ListParagraph"/>
        <w:numPr>
          <w:ilvl w:val="0"/>
          <w:numId w:val="30"/>
        </w:numPr>
        <w:spacing w:line="240" w:lineRule="auto"/>
        <w:jc w:val="both"/>
        <w:rPr>
          <w:rFonts w:ascii="Arial" w:hAnsi="Arial" w:cs="Arial"/>
          <w:color w:val="000000" w:themeColor="text1"/>
          <w:sz w:val="20"/>
          <w:szCs w:val="20"/>
        </w:rPr>
      </w:pPr>
      <w:r>
        <w:rPr>
          <w:rFonts w:ascii="Arial" w:hAnsi="Arial" w:cs="Arial"/>
          <w:color w:val="000000" w:themeColor="text1"/>
          <w:sz w:val="20"/>
          <w:szCs w:val="20"/>
        </w:rPr>
        <w:t>It can be used to hold people to account</w:t>
      </w:r>
    </w:p>
    <w:sectPr w:rsidR="00187E11" w:rsidRPr="00C21870" w:rsidSect="005F74B1">
      <w:headerReference w:type="default" r:id="rId17"/>
      <w:footerReference w:type="default" r:id="rId18"/>
      <w:pgSz w:w="11906" w:h="16838"/>
      <w:pgMar w:top="1440" w:right="1440" w:bottom="1440" w:left="1440" w:header="284"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710C8" w14:textId="77777777" w:rsidR="001E0BDA" w:rsidRDefault="001E0BDA" w:rsidP="000C0BEC">
      <w:pPr>
        <w:spacing w:line="240" w:lineRule="auto"/>
      </w:pPr>
      <w:r>
        <w:separator/>
      </w:r>
    </w:p>
  </w:endnote>
  <w:endnote w:type="continuationSeparator" w:id="0">
    <w:p w14:paraId="62A95CAC" w14:textId="77777777" w:rsidR="001E0BDA" w:rsidRDefault="001E0BDA" w:rsidP="000C0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B4073" w14:textId="77777777" w:rsidR="00EC29A7" w:rsidRDefault="00EC29A7" w:rsidP="00EC29A7">
    <w:pPr>
      <w:jc w:val="center"/>
      <w:rPr>
        <w:b/>
        <w:color w:val="002060"/>
        <w:sz w:val="28"/>
        <w:szCs w:val="28"/>
        <w:u w:val="single"/>
      </w:rPr>
    </w:pPr>
    <w:r>
      <w:rPr>
        <w:b/>
        <w:color w:val="002060"/>
        <w:sz w:val="28"/>
        <w:szCs w:val="28"/>
        <w:u w:val="single"/>
      </w:rPr>
      <w:t>Bernard Genge</w:t>
    </w:r>
  </w:p>
  <w:p w14:paraId="05A443B6" w14:textId="77777777" w:rsidR="00EC29A7" w:rsidRDefault="00EC29A7" w:rsidP="00EC29A7">
    <w:pPr>
      <w:jc w:val="center"/>
      <w:rPr>
        <w:b/>
        <w:color w:val="002060"/>
        <w:sz w:val="28"/>
        <w:szCs w:val="28"/>
        <w:u w:val="single"/>
      </w:rPr>
    </w:pPr>
    <w:r>
      <w:rPr>
        <w:b/>
        <w:color w:val="002060"/>
        <w:sz w:val="28"/>
        <w:szCs w:val="28"/>
        <w:u w:val="single"/>
      </w:rPr>
      <w:t>Consultant, trainer, performance coach and business improvement/change specialist</w:t>
    </w:r>
  </w:p>
  <w:p w14:paraId="09C65EFC" w14:textId="77777777" w:rsidR="00EC29A7" w:rsidRDefault="00EC29A7" w:rsidP="00EC29A7">
    <w:pPr>
      <w:jc w:val="center"/>
      <w:rPr>
        <w:b/>
        <w:color w:val="002060"/>
        <w:sz w:val="28"/>
        <w:szCs w:val="28"/>
        <w:u w:val="single"/>
      </w:rPr>
    </w:pPr>
    <w:proofErr w:type="gramStart"/>
    <w:r>
      <w:rPr>
        <w:b/>
        <w:color w:val="002060"/>
        <w:sz w:val="28"/>
        <w:szCs w:val="28"/>
        <w:u w:val="single"/>
      </w:rPr>
      <w:t>bernard.genge@gmail.com  Tel</w:t>
    </w:r>
    <w:proofErr w:type="gramEnd"/>
    <w:r>
      <w:rPr>
        <w:b/>
        <w:color w:val="002060"/>
        <w:sz w:val="28"/>
        <w:szCs w:val="28"/>
        <w:u w:val="single"/>
      </w:rPr>
      <w:t>: 01460 61459</w:t>
    </w:r>
  </w:p>
  <w:p w14:paraId="568AEAE7" w14:textId="46C6B3A7" w:rsidR="003B2DE1" w:rsidRPr="00A30C38" w:rsidRDefault="003B2DE1" w:rsidP="00EC29A7">
    <w:pPr>
      <w:widowControl w:val="0"/>
      <w:autoSpaceDE w:val="0"/>
      <w:autoSpaceDN w:val="0"/>
      <w:adjustRightInd w:val="0"/>
      <w:spacing w:after="240" w:line="240" w:lineRule="auto"/>
      <w:jc w:val="both"/>
      <w:rPr>
        <w:rFonts w:ascii="Arial" w:hAnsi="Arial" w:cs="Arial"/>
        <w:sz w:val="14"/>
        <w:szCs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C71BE" w14:textId="77777777" w:rsidR="001E0BDA" w:rsidRDefault="001E0BDA" w:rsidP="000C0BEC">
      <w:pPr>
        <w:spacing w:line="240" w:lineRule="auto"/>
      </w:pPr>
      <w:r>
        <w:separator/>
      </w:r>
    </w:p>
  </w:footnote>
  <w:footnote w:type="continuationSeparator" w:id="0">
    <w:p w14:paraId="3F6E414C" w14:textId="77777777" w:rsidR="001E0BDA" w:rsidRDefault="001E0BDA" w:rsidP="000C0B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A4AB6" w14:textId="78039C90" w:rsidR="003B2DE1" w:rsidRPr="006C7EE0" w:rsidRDefault="008F6E03" w:rsidP="00EC29A7">
    <w:pPr>
      <w:pStyle w:val="Header"/>
      <w:tabs>
        <w:tab w:val="clear" w:pos="4513"/>
        <w:tab w:val="clear" w:pos="9026"/>
        <w:tab w:val="left" w:pos="7080"/>
      </w:tabs>
      <w:rPr>
        <w:b/>
        <w:color w:val="0000FF"/>
        <w:sz w:val="28"/>
        <w:szCs w:val="28"/>
      </w:rPr>
    </w:pPr>
    <w:r>
      <w:rPr>
        <w:b/>
        <w:color w:val="0000FF"/>
        <w:sz w:val="28"/>
        <w:szCs w:val="28"/>
      </w:rPr>
      <w:t>How to…. Diffusion of Innovation</w:t>
    </w:r>
    <w:r w:rsidR="00EC29A7">
      <w:rPr>
        <w:b/>
        <w:color w:val="0000FF"/>
        <w:sz w:val="28"/>
        <w:szCs w:val="28"/>
      </w:rPr>
      <w:tab/>
    </w:r>
  </w:p>
  <w:p w14:paraId="6D487136" w14:textId="77777777" w:rsidR="003B2DE1" w:rsidRDefault="003B2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41F9A"/>
    <w:multiLevelType w:val="hybridMultilevel"/>
    <w:tmpl w:val="427C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27F9F"/>
    <w:multiLevelType w:val="hybridMultilevel"/>
    <w:tmpl w:val="ADC8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C57C8"/>
    <w:multiLevelType w:val="hybridMultilevel"/>
    <w:tmpl w:val="D6DC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E435C"/>
    <w:multiLevelType w:val="hybridMultilevel"/>
    <w:tmpl w:val="B47EF14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C589D"/>
    <w:multiLevelType w:val="hybridMultilevel"/>
    <w:tmpl w:val="99FE2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A4704"/>
    <w:multiLevelType w:val="hybridMultilevel"/>
    <w:tmpl w:val="66C2C1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42A33"/>
    <w:multiLevelType w:val="hybridMultilevel"/>
    <w:tmpl w:val="53D6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B7540"/>
    <w:multiLevelType w:val="hybridMultilevel"/>
    <w:tmpl w:val="C4244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B3F12"/>
    <w:multiLevelType w:val="hybridMultilevel"/>
    <w:tmpl w:val="A476B7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65B65"/>
    <w:multiLevelType w:val="hybridMultilevel"/>
    <w:tmpl w:val="11040B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AD6F27"/>
    <w:multiLevelType w:val="hybridMultilevel"/>
    <w:tmpl w:val="F66A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B0E3F"/>
    <w:multiLevelType w:val="hybridMultilevel"/>
    <w:tmpl w:val="60D89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4965F4"/>
    <w:multiLevelType w:val="hybridMultilevel"/>
    <w:tmpl w:val="13CC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E1B13"/>
    <w:multiLevelType w:val="hybridMultilevel"/>
    <w:tmpl w:val="B0788A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06FB2"/>
    <w:multiLevelType w:val="hybridMultilevel"/>
    <w:tmpl w:val="88188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AA4140"/>
    <w:multiLevelType w:val="hybridMultilevel"/>
    <w:tmpl w:val="CB3EC770"/>
    <w:lvl w:ilvl="0" w:tplc="0409000F">
      <w:start w:val="1"/>
      <w:numFmt w:val="decimal"/>
      <w:lvlText w:val="%1."/>
      <w:lvlJc w:val="left"/>
      <w:pPr>
        <w:tabs>
          <w:tab w:val="num" w:pos="960"/>
        </w:tabs>
        <w:ind w:left="960" w:hanging="360"/>
      </w:pPr>
      <w:rPr>
        <w:rFonts w:cs="Times New Roman"/>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16" w15:restartNumberingAfterBreak="0">
    <w:nsid w:val="26D9161D"/>
    <w:multiLevelType w:val="hybridMultilevel"/>
    <w:tmpl w:val="259C3ED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7" w15:restartNumberingAfterBreak="0">
    <w:nsid w:val="2CD344EC"/>
    <w:multiLevelType w:val="hybridMultilevel"/>
    <w:tmpl w:val="9FC2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43196B"/>
    <w:multiLevelType w:val="hybridMultilevel"/>
    <w:tmpl w:val="A2F8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3C4C02"/>
    <w:multiLevelType w:val="hybridMultilevel"/>
    <w:tmpl w:val="5AFA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8312C"/>
    <w:multiLevelType w:val="hybridMultilevel"/>
    <w:tmpl w:val="5F96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BE5C2D"/>
    <w:multiLevelType w:val="hybridMultilevel"/>
    <w:tmpl w:val="DB5C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0E4FCC"/>
    <w:multiLevelType w:val="hybridMultilevel"/>
    <w:tmpl w:val="2FA0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4525E4"/>
    <w:multiLevelType w:val="hybridMultilevel"/>
    <w:tmpl w:val="B960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994350"/>
    <w:multiLevelType w:val="hybridMultilevel"/>
    <w:tmpl w:val="13A037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246453"/>
    <w:multiLevelType w:val="hybridMultilevel"/>
    <w:tmpl w:val="084C97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582E3E"/>
    <w:multiLevelType w:val="hybridMultilevel"/>
    <w:tmpl w:val="9D46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56F5C"/>
    <w:multiLevelType w:val="hybridMultilevel"/>
    <w:tmpl w:val="E6BEC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5568AB"/>
    <w:multiLevelType w:val="hybridMultilevel"/>
    <w:tmpl w:val="6A4C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D6255B"/>
    <w:multiLevelType w:val="hybridMultilevel"/>
    <w:tmpl w:val="760630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465A4D"/>
    <w:multiLevelType w:val="hybridMultilevel"/>
    <w:tmpl w:val="07408B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5338CE"/>
    <w:multiLevelType w:val="hybridMultilevel"/>
    <w:tmpl w:val="FF724C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0A4F83"/>
    <w:multiLevelType w:val="hybridMultilevel"/>
    <w:tmpl w:val="1D7A1DD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4A4193"/>
    <w:multiLevelType w:val="hybridMultilevel"/>
    <w:tmpl w:val="E1749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A308CE"/>
    <w:multiLevelType w:val="hybridMultilevel"/>
    <w:tmpl w:val="EB582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2206F9"/>
    <w:multiLevelType w:val="hybridMultilevel"/>
    <w:tmpl w:val="53381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C80BCD"/>
    <w:multiLevelType w:val="hybridMultilevel"/>
    <w:tmpl w:val="ECDC4E2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93A6D97"/>
    <w:multiLevelType w:val="multilevel"/>
    <w:tmpl w:val="F8BE4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6049A6"/>
    <w:multiLevelType w:val="hybridMultilevel"/>
    <w:tmpl w:val="7872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8"/>
  </w:num>
  <w:num w:numId="4">
    <w:abstractNumId w:val="23"/>
  </w:num>
  <w:num w:numId="5">
    <w:abstractNumId w:val="38"/>
  </w:num>
  <w:num w:numId="6">
    <w:abstractNumId w:val="6"/>
  </w:num>
  <w:num w:numId="7">
    <w:abstractNumId w:val="10"/>
  </w:num>
  <w:num w:numId="8">
    <w:abstractNumId w:val="20"/>
  </w:num>
  <w:num w:numId="9">
    <w:abstractNumId w:val="2"/>
  </w:num>
  <w:num w:numId="10">
    <w:abstractNumId w:val="22"/>
  </w:num>
  <w:num w:numId="11">
    <w:abstractNumId w:val="0"/>
  </w:num>
  <w:num w:numId="12">
    <w:abstractNumId w:val="15"/>
  </w:num>
  <w:num w:numId="13">
    <w:abstractNumId w:val="30"/>
  </w:num>
  <w:num w:numId="14">
    <w:abstractNumId w:val="13"/>
  </w:num>
  <w:num w:numId="15">
    <w:abstractNumId w:val="3"/>
  </w:num>
  <w:num w:numId="16">
    <w:abstractNumId w:val="12"/>
  </w:num>
  <w:num w:numId="17">
    <w:abstractNumId w:val="7"/>
  </w:num>
  <w:num w:numId="18">
    <w:abstractNumId w:val="21"/>
  </w:num>
  <w:num w:numId="19">
    <w:abstractNumId w:val="9"/>
  </w:num>
  <w:num w:numId="20">
    <w:abstractNumId w:val="25"/>
  </w:num>
  <w:num w:numId="21">
    <w:abstractNumId w:val="8"/>
  </w:num>
  <w:num w:numId="22">
    <w:abstractNumId w:val="27"/>
  </w:num>
  <w:num w:numId="23">
    <w:abstractNumId w:val="28"/>
  </w:num>
  <w:num w:numId="24">
    <w:abstractNumId w:val="4"/>
  </w:num>
  <w:num w:numId="25">
    <w:abstractNumId w:val="32"/>
  </w:num>
  <w:num w:numId="26">
    <w:abstractNumId w:val="24"/>
  </w:num>
  <w:num w:numId="27">
    <w:abstractNumId w:val="36"/>
  </w:num>
  <w:num w:numId="28">
    <w:abstractNumId w:val="33"/>
  </w:num>
  <w:num w:numId="29">
    <w:abstractNumId w:val="31"/>
  </w:num>
  <w:num w:numId="30">
    <w:abstractNumId w:val="5"/>
  </w:num>
  <w:num w:numId="31">
    <w:abstractNumId w:val="29"/>
  </w:num>
  <w:num w:numId="32">
    <w:abstractNumId w:val="35"/>
  </w:num>
  <w:num w:numId="33">
    <w:abstractNumId w:val="14"/>
  </w:num>
  <w:num w:numId="34">
    <w:abstractNumId w:val="16"/>
  </w:num>
  <w:num w:numId="35">
    <w:abstractNumId w:val="26"/>
  </w:num>
  <w:num w:numId="36">
    <w:abstractNumId w:val="34"/>
  </w:num>
  <w:num w:numId="37">
    <w:abstractNumId w:val="11"/>
  </w:num>
  <w:num w:numId="38">
    <w:abstractNumId w:val="19"/>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EC"/>
    <w:rsid w:val="000073AB"/>
    <w:rsid w:val="00057BE4"/>
    <w:rsid w:val="000609FD"/>
    <w:rsid w:val="000B1004"/>
    <w:rsid w:val="000C0BEC"/>
    <w:rsid w:val="000E2B61"/>
    <w:rsid w:val="001014B6"/>
    <w:rsid w:val="00113112"/>
    <w:rsid w:val="00115D3E"/>
    <w:rsid w:val="00131A16"/>
    <w:rsid w:val="00157D42"/>
    <w:rsid w:val="00187E11"/>
    <w:rsid w:val="00195ED0"/>
    <w:rsid w:val="001E0BDA"/>
    <w:rsid w:val="0021570C"/>
    <w:rsid w:val="002739C6"/>
    <w:rsid w:val="002A1387"/>
    <w:rsid w:val="002B2870"/>
    <w:rsid w:val="002B39FA"/>
    <w:rsid w:val="002D7C95"/>
    <w:rsid w:val="002E0D4A"/>
    <w:rsid w:val="00363162"/>
    <w:rsid w:val="003B2DE1"/>
    <w:rsid w:val="003C7A73"/>
    <w:rsid w:val="003D5B82"/>
    <w:rsid w:val="00410DED"/>
    <w:rsid w:val="00460A48"/>
    <w:rsid w:val="0046183F"/>
    <w:rsid w:val="00490889"/>
    <w:rsid w:val="004B018A"/>
    <w:rsid w:val="004B46F4"/>
    <w:rsid w:val="004C49E2"/>
    <w:rsid w:val="00513D8D"/>
    <w:rsid w:val="00522B3B"/>
    <w:rsid w:val="0053553F"/>
    <w:rsid w:val="00537105"/>
    <w:rsid w:val="00543966"/>
    <w:rsid w:val="00552D28"/>
    <w:rsid w:val="00557276"/>
    <w:rsid w:val="00593A10"/>
    <w:rsid w:val="005F00A5"/>
    <w:rsid w:val="005F74B1"/>
    <w:rsid w:val="0066304D"/>
    <w:rsid w:val="00686D31"/>
    <w:rsid w:val="0069782E"/>
    <w:rsid w:val="006B7D59"/>
    <w:rsid w:val="006C37F5"/>
    <w:rsid w:val="006C7EE0"/>
    <w:rsid w:val="006D3941"/>
    <w:rsid w:val="00734E70"/>
    <w:rsid w:val="00777E47"/>
    <w:rsid w:val="007915D0"/>
    <w:rsid w:val="007A210F"/>
    <w:rsid w:val="007A271F"/>
    <w:rsid w:val="007F4A48"/>
    <w:rsid w:val="0081578D"/>
    <w:rsid w:val="008224D4"/>
    <w:rsid w:val="008B24C7"/>
    <w:rsid w:val="008B33F2"/>
    <w:rsid w:val="008B42A8"/>
    <w:rsid w:val="008C3692"/>
    <w:rsid w:val="008D567D"/>
    <w:rsid w:val="008E243A"/>
    <w:rsid w:val="008F6E03"/>
    <w:rsid w:val="008F7C9D"/>
    <w:rsid w:val="00900A36"/>
    <w:rsid w:val="00910D89"/>
    <w:rsid w:val="00957FD5"/>
    <w:rsid w:val="00967F89"/>
    <w:rsid w:val="009A5384"/>
    <w:rsid w:val="00A30C38"/>
    <w:rsid w:val="00A326DE"/>
    <w:rsid w:val="00A5026A"/>
    <w:rsid w:val="00A86A9D"/>
    <w:rsid w:val="00AA00BD"/>
    <w:rsid w:val="00AC5166"/>
    <w:rsid w:val="00AD4A80"/>
    <w:rsid w:val="00AF5FB7"/>
    <w:rsid w:val="00B111DF"/>
    <w:rsid w:val="00B5796E"/>
    <w:rsid w:val="00B70A36"/>
    <w:rsid w:val="00BB4300"/>
    <w:rsid w:val="00BC2926"/>
    <w:rsid w:val="00BC650D"/>
    <w:rsid w:val="00BF448A"/>
    <w:rsid w:val="00C21870"/>
    <w:rsid w:val="00C345AE"/>
    <w:rsid w:val="00C5322F"/>
    <w:rsid w:val="00C735A9"/>
    <w:rsid w:val="00C96DB1"/>
    <w:rsid w:val="00CB021E"/>
    <w:rsid w:val="00CD3AFC"/>
    <w:rsid w:val="00D179CE"/>
    <w:rsid w:val="00D56FF8"/>
    <w:rsid w:val="00D77CFE"/>
    <w:rsid w:val="00DB1E59"/>
    <w:rsid w:val="00DC6254"/>
    <w:rsid w:val="00DF4B6D"/>
    <w:rsid w:val="00E25318"/>
    <w:rsid w:val="00E41E48"/>
    <w:rsid w:val="00E66603"/>
    <w:rsid w:val="00E76221"/>
    <w:rsid w:val="00E862E2"/>
    <w:rsid w:val="00EA48DB"/>
    <w:rsid w:val="00EB73AE"/>
    <w:rsid w:val="00EC29A7"/>
    <w:rsid w:val="00EE0C13"/>
    <w:rsid w:val="00EE7EC6"/>
    <w:rsid w:val="00FD0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E3756C"/>
  <w15:docId w15:val="{F3939F6F-8E92-43A4-9221-DA7D8CBC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CE"/>
    <w:pPr>
      <w:spacing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C0BEC"/>
    <w:pPr>
      <w:tabs>
        <w:tab w:val="center" w:pos="4513"/>
        <w:tab w:val="right" w:pos="9026"/>
      </w:tabs>
      <w:spacing w:line="240" w:lineRule="auto"/>
    </w:pPr>
  </w:style>
  <w:style w:type="character" w:customStyle="1" w:styleId="HeaderChar">
    <w:name w:val="Header Char"/>
    <w:basedOn w:val="DefaultParagraphFont"/>
    <w:link w:val="Header"/>
    <w:uiPriority w:val="99"/>
    <w:semiHidden/>
    <w:locked/>
    <w:rsid w:val="000C0BEC"/>
    <w:rPr>
      <w:rFonts w:cs="Times New Roman"/>
    </w:rPr>
  </w:style>
  <w:style w:type="paragraph" w:styleId="Footer">
    <w:name w:val="footer"/>
    <w:basedOn w:val="Normal"/>
    <w:link w:val="FooterChar"/>
    <w:uiPriority w:val="99"/>
    <w:semiHidden/>
    <w:rsid w:val="000C0BEC"/>
    <w:pPr>
      <w:tabs>
        <w:tab w:val="center" w:pos="4513"/>
        <w:tab w:val="right" w:pos="9026"/>
      </w:tabs>
      <w:spacing w:line="240" w:lineRule="auto"/>
    </w:pPr>
  </w:style>
  <w:style w:type="character" w:customStyle="1" w:styleId="FooterChar">
    <w:name w:val="Footer Char"/>
    <w:basedOn w:val="DefaultParagraphFont"/>
    <w:link w:val="Footer"/>
    <w:uiPriority w:val="99"/>
    <w:semiHidden/>
    <w:locked/>
    <w:rsid w:val="000C0BEC"/>
    <w:rPr>
      <w:rFonts w:cs="Times New Roman"/>
    </w:rPr>
  </w:style>
  <w:style w:type="paragraph" w:styleId="BalloonText">
    <w:name w:val="Balloon Text"/>
    <w:basedOn w:val="Normal"/>
    <w:link w:val="BalloonTextChar"/>
    <w:uiPriority w:val="99"/>
    <w:semiHidden/>
    <w:rsid w:val="000C0B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BEC"/>
    <w:rPr>
      <w:rFonts w:ascii="Tahoma" w:hAnsi="Tahoma" w:cs="Tahoma"/>
      <w:sz w:val="16"/>
      <w:szCs w:val="16"/>
    </w:rPr>
  </w:style>
  <w:style w:type="character" w:styleId="Hyperlink">
    <w:name w:val="Hyperlink"/>
    <w:basedOn w:val="DefaultParagraphFont"/>
    <w:uiPriority w:val="99"/>
    <w:rsid w:val="000C0BEC"/>
    <w:rPr>
      <w:rFonts w:cs="Times New Roman"/>
      <w:color w:val="0000FF"/>
      <w:u w:val="single"/>
    </w:rPr>
  </w:style>
  <w:style w:type="paragraph" w:styleId="ListParagraph">
    <w:name w:val="List Paragraph"/>
    <w:basedOn w:val="Normal"/>
    <w:uiPriority w:val="34"/>
    <w:qFormat/>
    <w:rsid w:val="00113112"/>
    <w:pPr>
      <w:ind w:left="720"/>
      <w:contextualSpacing/>
    </w:pPr>
  </w:style>
  <w:style w:type="paragraph" w:styleId="NormalWeb">
    <w:name w:val="Normal (Web)"/>
    <w:basedOn w:val="Normal"/>
    <w:uiPriority w:val="99"/>
    <w:unhideWhenUsed/>
    <w:rsid w:val="00BB4300"/>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7A210F"/>
    <w:rPr>
      <w:color w:val="800080" w:themeColor="followedHyperlink"/>
      <w:u w:val="single"/>
    </w:rPr>
  </w:style>
  <w:style w:type="character" w:styleId="Strong">
    <w:name w:val="Strong"/>
    <w:basedOn w:val="DefaultParagraphFont"/>
    <w:uiPriority w:val="22"/>
    <w:qFormat/>
    <w:locked/>
    <w:rsid w:val="00BC29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83251">
      <w:bodyDiv w:val="1"/>
      <w:marLeft w:val="0"/>
      <w:marRight w:val="0"/>
      <w:marTop w:val="0"/>
      <w:marBottom w:val="0"/>
      <w:divBdr>
        <w:top w:val="none" w:sz="0" w:space="0" w:color="auto"/>
        <w:left w:val="none" w:sz="0" w:space="0" w:color="auto"/>
        <w:bottom w:val="none" w:sz="0" w:space="0" w:color="auto"/>
        <w:right w:val="none" w:sz="0" w:space="0" w:color="auto"/>
      </w:divBdr>
      <w:divsChild>
        <w:div w:id="1622960132">
          <w:marLeft w:val="0"/>
          <w:marRight w:val="0"/>
          <w:marTop w:val="0"/>
          <w:marBottom w:val="0"/>
          <w:divBdr>
            <w:top w:val="none" w:sz="0" w:space="0" w:color="auto"/>
            <w:left w:val="none" w:sz="0" w:space="0" w:color="auto"/>
            <w:bottom w:val="none" w:sz="0" w:space="0" w:color="auto"/>
            <w:right w:val="none" w:sz="0" w:space="0" w:color="auto"/>
          </w:divBdr>
          <w:divsChild>
            <w:div w:id="2171732">
              <w:marLeft w:val="0"/>
              <w:marRight w:val="0"/>
              <w:marTop w:val="0"/>
              <w:marBottom w:val="0"/>
              <w:divBdr>
                <w:top w:val="none" w:sz="0" w:space="0" w:color="auto"/>
                <w:left w:val="none" w:sz="0" w:space="0" w:color="auto"/>
                <w:bottom w:val="none" w:sz="0" w:space="0" w:color="auto"/>
                <w:right w:val="none" w:sz="0" w:space="0" w:color="auto"/>
              </w:divBdr>
              <w:divsChild>
                <w:div w:id="3764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93882">
      <w:bodyDiv w:val="1"/>
      <w:marLeft w:val="0"/>
      <w:marRight w:val="0"/>
      <w:marTop w:val="0"/>
      <w:marBottom w:val="0"/>
      <w:divBdr>
        <w:top w:val="none" w:sz="0" w:space="0" w:color="auto"/>
        <w:left w:val="none" w:sz="0" w:space="0" w:color="auto"/>
        <w:bottom w:val="none" w:sz="0" w:space="0" w:color="auto"/>
        <w:right w:val="none" w:sz="0" w:space="0" w:color="auto"/>
      </w:divBdr>
    </w:div>
    <w:div w:id="511646621">
      <w:bodyDiv w:val="1"/>
      <w:marLeft w:val="0"/>
      <w:marRight w:val="0"/>
      <w:marTop w:val="0"/>
      <w:marBottom w:val="0"/>
      <w:divBdr>
        <w:top w:val="none" w:sz="0" w:space="0" w:color="auto"/>
        <w:left w:val="none" w:sz="0" w:space="0" w:color="auto"/>
        <w:bottom w:val="none" w:sz="0" w:space="0" w:color="auto"/>
        <w:right w:val="none" w:sz="0" w:space="0" w:color="auto"/>
      </w:divBdr>
    </w:div>
    <w:div w:id="1079910231">
      <w:bodyDiv w:val="1"/>
      <w:marLeft w:val="0"/>
      <w:marRight w:val="0"/>
      <w:marTop w:val="0"/>
      <w:marBottom w:val="0"/>
      <w:divBdr>
        <w:top w:val="none" w:sz="0" w:space="0" w:color="auto"/>
        <w:left w:val="none" w:sz="0" w:space="0" w:color="auto"/>
        <w:bottom w:val="none" w:sz="0" w:space="0" w:color="auto"/>
        <w:right w:val="none" w:sz="0" w:space="0" w:color="auto"/>
      </w:divBdr>
    </w:div>
    <w:div w:id="1414815786">
      <w:bodyDiv w:val="1"/>
      <w:marLeft w:val="0"/>
      <w:marRight w:val="0"/>
      <w:marTop w:val="0"/>
      <w:marBottom w:val="0"/>
      <w:divBdr>
        <w:top w:val="none" w:sz="0" w:space="0" w:color="auto"/>
        <w:left w:val="none" w:sz="0" w:space="0" w:color="auto"/>
        <w:bottom w:val="none" w:sz="0" w:space="0" w:color="auto"/>
        <w:right w:val="none" w:sz="0" w:space="0" w:color="auto"/>
      </w:divBdr>
    </w:div>
    <w:div w:id="145610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dea" TargetMode="External"/><Relationship Id="rId13" Type="http://schemas.openxmlformats.org/officeDocument/2006/relationships/hyperlink" Target="https://en.wikipedia.org/wiki/Human_capita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Innova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ommunication_studies" TargetMode="External"/><Relationship Id="rId5" Type="http://schemas.openxmlformats.org/officeDocument/2006/relationships/webSettings" Target="webSettings.xml"/><Relationship Id="rId15" Type="http://schemas.openxmlformats.org/officeDocument/2006/relationships/hyperlink" Target="https://en.wikipedia.org/wiki/Early_adopters" TargetMode="External"/><Relationship Id="rId10" Type="http://schemas.openxmlformats.org/officeDocument/2006/relationships/hyperlink" Target="https://en.wikipedia.org/wiki/Everett_Rog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Technology" TargetMode="External"/><Relationship Id="rId14" Type="http://schemas.openxmlformats.org/officeDocument/2006/relationships/hyperlink" Target="https://en.wikipedia.org/wiki/Critical_mass_(sociodyna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5972B-3B0A-47D0-B6DF-89107EE6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Mooney</dc:creator>
  <cp:lastModifiedBy>Bernard</cp:lastModifiedBy>
  <cp:revision>7</cp:revision>
  <dcterms:created xsi:type="dcterms:W3CDTF">2016-12-19T19:57:00Z</dcterms:created>
  <dcterms:modified xsi:type="dcterms:W3CDTF">2020-09-03T13:59:00Z</dcterms:modified>
</cp:coreProperties>
</file>